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80" w:rsidRPr="00D02980" w:rsidRDefault="00F03F63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r>
        <w:rPr>
          <w:rFonts w:ascii="Arial" w:eastAsia="Arial Unicode MS" w:hAnsi="Arial" w:cs="Arial"/>
          <w:b/>
          <w:color w:val="000000"/>
          <w:lang w:eastAsia="pt-BR"/>
        </w:rPr>
        <w:t>ANEXO 9</w:t>
      </w:r>
      <w:bookmarkStart w:id="0" w:name="_GoBack"/>
      <w:bookmarkEnd w:id="0"/>
    </w:p>
    <w:p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do Ambiente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>- que, de acordo com o art. 3º da Lei nº 8.666/1993, o procedimento licitatório destina-se a garantir a promoção do desenvolvimento nacional sustentável, entre outros;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os objetivos e diretrizes estabelecidos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INEA, deverão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1007, de 31.12.2010, do Ministério do Minas e Energia, Ministério da Ciência e Tecnologia e Ministério da Indústria e Comércio Exterior.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1. </w:t>
      </w:r>
      <w:r w:rsidRPr="00D02980">
        <w:rPr>
          <w:rFonts w:ascii="Arial" w:eastAsia="Arial Unicode MS" w:hAnsi="Arial" w:cs="Arial"/>
          <w:lang w:eastAsia="pt-BR"/>
        </w:rPr>
        <w:t>aproveitamento de água da chuva em edificações, a serem realizadas em áreas urbanas, com finalidades não potáveis, de acordo com as diretrizes da ABNT NBR 15527:2007, recomendadas para o projeto.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estabelecimento de especificações e utilização de equipamentos economizadores de água nas instalações sanitárias, tais como: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incentivo à produção e ao uso de telhas de cor clara em coberturas e telhados das edificações;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r w:rsidRPr="00D02980">
        <w:rPr>
          <w:rFonts w:ascii="Arial" w:eastAsia="Arial Unicode MS" w:hAnsi="Arial" w:cs="Arial"/>
          <w:lang w:eastAsia="pt-BR"/>
        </w:rPr>
        <w:t>incentivo à produção e ao uso de tijolos solo-cimento, em substituição ao tijolo do tipo cozido nas construções;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r w:rsidRPr="00D02980">
        <w:rPr>
          <w:rFonts w:ascii="Arial" w:eastAsia="Arial Unicode MS" w:hAnsi="Arial" w:cs="Arial"/>
          <w:lang w:eastAsia="pt-BR"/>
        </w:rPr>
        <w:t>implantação, nos canteiros de obras, de programas de redução de perdas de material de construção para evitar o desperdício;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r w:rsidRPr="00D02980">
        <w:rPr>
          <w:rFonts w:ascii="Arial" w:eastAsia="Arial Unicode MS" w:hAnsi="Arial" w:cs="Arial"/>
          <w:lang w:eastAsia="pt-BR"/>
        </w:rPr>
        <w:t>maximização, sempre que tecnicamente pertinente, do uso de tintas com base em água, em substituição ao uso de tintas e vernizes com base em solvente;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6. </w:t>
      </w:r>
      <w:r w:rsidRPr="00D02980">
        <w:rPr>
          <w:rFonts w:ascii="Arial" w:eastAsia="Arial Unicode MS" w:hAnsi="Arial" w:cs="Arial"/>
          <w:lang w:eastAsia="pt-BR"/>
        </w:rPr>
        <w:t>no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r w:rsidRPr="00D02980">
        <w:rPr>
          <w:rFonts w:ascii="Arial" w:eastAsia="Arial Unicode MS" w:hAnsi="Arial" w:cs="Arial"/>
          <w:lang w:eastAsia="pt-BR"/>
        </w:rPr>
        <w:t>no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>deste artigo deverá ser apresentado de acordo com as determinações previstas na Resolução CONAMA nº 307, de 5 de julho de 2002, nos termos do modelo especificado pelo órgão licitante.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>Todos os prédios de órgãos vinculados a SEA e ao INEA deverão inserir em seus contratos de serviço de limpeza, cláusula que exija que a empresa contratada deverá atender integralmente ao Decreto nº 40.645, de 8.03.2007, que instituiu a separação de resíduos recicláveis descartados pelos órgãos e entidades da administração pública direta e indireta.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lastRenderedPageBreak/>
        <w:t>Rio de Janeiro, 10 de junho de 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CARLOS MINC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4A4" w:rsidRDefault="002A64A4" w:rsidP="004E7AFB">
      <w:pPr>
        <w:spacing w:after="0" w:line="240" w:lineRule="auto"/>
      </w:pPr>
      <w:r>
        <w:separator/>
      </w:r>
    </w:p>
  </w:endnote>
  <w:endnote w:type="continuationSeparator" w:id="0">
    <w:p w:rsidR="002A64A4" w:rsidRDefault="002A64A4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4A4" w:rsidRDefault="002A64A4" w:rsidP="004E7AFB">
      <w:pPr>
        <w:spacing w:after="0" w:line="240" w:lineRule="auto"/>
      </w:pPr>
      <w:r>
        <w:separator/>
      </w:r>
    </w:p>
  </w:footnote>
  <w:footnote w:type="continuationSeparator" w:id="0">
    <w:p w:rsidR="002A64A4" w:rsidRDefault="002A64A4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0864F7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D478A2D" wp14:editId="7383D37C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864F7"/>
    <w:rsid w:val="00112890"/>
    <w:rsid w:val="001279D4"/>
    <w:rsid w:val="001F3C18"/>
    <w:rsid w:val="00270579"/>
    <w:rsid w:val="00284DFA"/>
    <w:rsid w:val="002A64A4"/>
    <w:rsid w:val="00360680"/>
    <w:rsid w:val="00386CAD"/>
    <w:rsid w:val="003B76CF"/>
    <w:rsid w:val="004E7AFB"/>
    <w:rsid w:val="007109AE"/>
    <w:rsid w:val="00776931"/>
    <w:rsid w:val="007A73B1"/>
    <w:rsid w:val="00821E37"/>
    <w:rsid w:val="008E1D72"/>
    <w:rsid w:val="009B6F47"/>
    <w:rsid w:val="00A05792"/>
    <w:rsid w:val="00C7693B"/>
    <w:rsid w:val="00CC4EA7"/>
    <w:rsid w:val="00D02980"/>
    <w:rsid w:val="00D05F86"/>
    <w:rsid w:val="00F0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0587-56BB-4674-AED9-6D28F1B8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1517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dcterms:created xsi:type="dcterms:W3CDTF">2018-04-06T19:42:00Z</dcterms:created>
  <dcterms:modified xsi:type="dcterms:W3CDTF">2021-03-18T15:10:00Z</dcterms:modified>
</cp:coreProperties>
</file>